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8B150" w14:textId="65EE0C3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drawing>
          <wp:inline distT="0" distB="0" distL="0" distR="0" wp14:anchorId="07964E9E" wp14:editId="0FB32062">
            <wp:extent cx="2667000" cy="952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701E2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b/>
          <w:bCs/>
          <w:sz w:val="20"/>
          <w:szCs w:val="20"/>
        </w:rPr>
        <w:t>Co je grafomotorika?</w:t>
      </w:r>
    </w:p>
    <w:p w14:paraId="55C0214E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Grafomotorika je soubor psychomotorických činností, které jsou vykonávány při psaní a kreslení. Při psaní je potřeba vykonávat účelné pohyby, které jsou založeny na koordinace oka a ruky. Při vývoji grafomotoriky se tato koordinace zdokonaluje a umožní dítěti spontánní grafický projev a později i psaní. Dítě vidí svět kolem sebe, dokáže uchopit psací náčiní a graficky svět ztvárňovat.</w:t>
      </w:r>
    </w:p>
    <w:p w14:paraId="46CA7DE2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Dítě má motivaci zaznamenat významné zážitky a dojmy. Kvalita grafického projevu se zdokonaluje a ruka se při činnosti uvolňuje. Dítě se učí koncentrovat, aby dokázalo uskutečnit své záměry.</w:t>
      </w:r>
    </w:p>
    <w:p w14:paraId="614C2B0E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Grafomotorika limituje technickou kvalitu projevu dítěte, vyvíjí se individuálně, avšak fyziologicky daným postupem. U dětí stejného věku se objevují přibližně stejné znaky kresby, někdy s individuálními zvláštnostmi, kdy vývoj probíhá rychleji, či pomaleji.</w:t>
      </w:r>
    </w:p>
    <w:p w14:paraId="421C9DC4" w14:textId="29919A47" w:rsidR="00C826AE" w:rsidRDefault="00C826AE" w:rsidP="00C826AE">
      <w:pPr>
        <w:rPr>
          <w:b/>
          <w:bCs/>
          <w:sz w:val="20"/>
          <w:szCs w:val="20"/>
        </w:rPr>
      </w:pPr>
      <w:r w:rsidRPr="00C826AE">
        <w:rPr>
          <w:b/>
          <w:bCs/>
          <w:sz w:val="20"/>
          <w:szCs w:val="20"/>
        </w:rPr>
        <w:t>Předpokladem úspěšného osvojení psaní je, aby dítě vytvořilo správný špetkový úchop a bylo na určitém stupni vývoje grafomotoriky.</w:t>
      </w:r>
    </w:p>
    <w:p w14:paraId="51D85661" w14:textId="77777777" w:rsidR="00C826AE" w:rsidRPr="00C826AE" w:rsidRDefault="00C826AE" w:rsidP="00C826AE">
      <w:pPr>
        <w:rPr>
          <w:sz w:val="20"/>
          <w:szCs w:val="20"/>
        </w:rPr>
      </w:pPr>
    </w:p>
    <w:p w14:paraId="5EDD2E56" w14:textId="12A3AD7D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drawing>
          <wp:inline distT="0" distB="0" distL="0" distR="0" wp14:anchorId="2C52B261" wp14:editId="1DF672ED">
            <wp:extent cx="266700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773AE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b/>
          <w:bCs/>
          <w:sz w:val="20"/>
          <w:szCs w:val="20"/>
        </w:rPr>
        <w:t>Grafomotorický vývoj</w:t>
      </w:r>
    </w:p>
    <w:p w14:paraId="5E2DBD44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b/>
          <w:bCs/>
          <w:sz w:val="20"/>
          <w:szCs w:val="20"/>
        </w:rPr>
        <w:t>1-2 roky</w:t>
      </w:r>
    </w:p>
    <w:p w14:paraId="1BC2B87D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Pastelku drží v dlani, experimentuje, střídá ruce. Pastelku drží až křečovitě, pohybuje celou rukou. Pohyb vychází z ramene.</w:t>
      </w:r>
    </w:p>
    <w:p w14:paraId="182C64A3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b/>
          <w:bCs/>
          <w:sz w:val="20"/>
          <w:szCs w:val="20"/>
        </w:rPr>
        <w:t>2-3 roky</w:t>
      </w:r>
    </w:p>
    <w:p w14:paraId="7A1D70CB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Pastelku uchopuje již třemi prsty, někdy přidává čtvrtý prst na podepření. Učí se kreslit na omezenou plochu papíru. Kreslí čáry svisle a vodorovně. Dokáže už obkreslit kruh.</w:t>
      </w:r>
    </w:p>
    <w:p w14:paraId="567D02B2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b/>
          <w:bCs/>
          <w:sz w:val="20"/>
          <w:szCs w:val="20"/>
        </w:rPr>
        <w:t>3-4 roky</w:t>
      </w:r>
    </w:p>
    <w:p w14:paraId="14DD56AF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Dokáže kreslit postavu, hlavonožce. Kreslí kruhy, čtverce, trojúhelník, ale nedokáže je zatím pojmenovat.</w:t>
      </w:r>
    </w:p>
    <w:p w14:paraId="0A534042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b/>
          <w:bCs/>
          <w:sz w:val="20"/>
          <w:szCs w:val="20"/>
        </w:rPr>
        <w:t>4-5 let</w:t>
      </w:r>
    </w:p>
    <w:p w14:paraId="36D4DECC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Kresba postavy s trupem a končetinami. Dítě vybarvuje, kresba začíná být bohatší. Kombinuje různé tvary, barvy.</w:t>
      </w:r>
    </w:p>
    <w:p w14:paraId="1F740224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b/>
          <w:bCs/>
          <w:sz w:val="20"/>
          <w:szCs w:val="20"/>
        </w:rPr>
        <w:t>5-6 let</w:t>
      </w:r>
    </w:p>
    <w:p w14:paraId="4082E43D" w14:textId="7376B71A" w:rsid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Kreslí postavu s trupem a všemi jejími částmi. Postava je bohatá na detaily. Znázorňuje geometrické tvary a velká tiskací písmena.</w:t>
      </w:r>
    </w:p>
    <w:p w14:paraId="2C5B67EB" w14:textId="49AE656F" w:rsidR="00C826AE" w:rsidRDefault="00C826AE" w:rsidP="00C826AE">
      <w:pPr>
        <w:rPr>
          <w:sz w:val="20"/>
          <w:szCs w:val="20"/>
        </w:rPr>
      </w:pPr>
    </w:p>
    <w:p w14:paraId="42761C9B" w14:textId="48343283" w:rsidR="00C826AE" w:rsidRDefault="00C826AE" w:rsidP="00C826AE">
      <w:pPr>
        <w:rPr>
          <w:sz w:val="20"/>
          <w:szCs w:val="20"/>
        </w:rPr>
      </w:pPr>
    </w:p>
    <w:p w14:paraId="15829B04" w14:textId="77777777" w:rsidR="00C826AE" w:rsidRPr="00C826AE" w:rsidRDefault="00C826AE" w:rsidP="00C826AE">
      <w:pPr>
        <w:rPr>
          <w:sz w:val="20"/>
          <w:szCs w:val="20"/>
        </w:rPr>
      </w:pPr>
    </w:p>
    <w:p w14:paraId="787AC4BC" w14:textId="4BD83276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drawing>
          <wp:inline distT="0" distB="0" distL="0" distR="0" wp14:anchorId="7B9208CE" wp14:editId="304E6DD4">
            <wp:extent cx="2667000" cy="952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A5291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b/>
          <w:bCs/>
          <w:sz w:val="20"/>
          <w:szCs w:val="20"/>
        </w:rPr>
        <w:t>Grafomotorické obtíže</w:t>
      </w:r>
    </w:p>
    <w:p w14:paraId="0A9E384E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Nerozvinutá grafomotorika a obtíže v grafomotorických dovednostech bývají důvodem pro odklad školní docházky, protože nedostatky v rozvoji grafomotoriky by mohly předznamenávat potíže při nácviku psaní.</w:t>
      </w:r>
    </w:p>
    <w:p w14:paraId="72E2C194" w14:textId="0A32DA91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Grafomotorické poruchy se nejčastěji objevují spolu s horší koordinací těla a artikulačních orgánů. Pokud by se u dítěte včas nerozpoznaly grafomotorické problémy a projevily by se až ve škole, u dítěte by mohlo dojít k vážným probl</w:t>
      </w:r>
      <w:r>
        <w:rPr>
          <w:sz w:val="20"/>
          <w:szCs w:val="20"/>
        </w:rPr>
        <w:t>é</w:t>
      </w:r>
      <w:r w:rsidRPr="00C826AE">
        <w:rPr>
          <w:sz w:val="20"/>
          <w:szCs w:val="20"/>
        </w:rPr>
        <w:t>mům při jeho snaze o písemné vyjadřování.</w:t>
      </w:r>
    </w:p>
    <w:p w14:paraId="00294248" w14:textId="48098FD8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Pokud se projeví ve škole problémy se správným osvojováním tvarů písmen, grafický projev je špatně čitelný, těžkopádný a dítě je pomalé, je potřeba co nejdříve začít s nápravou. Dítě si tot</w:t>
      </w:r>
      <w:r>
        <w:rPr>
          <w:sz w:val="20"/>
          <w:szCs w:val="20"/>
        </w:rPr>
        <w:t>i</w:t>
      </w:r>
      <w:r w:rsidRPr="00C826AE">
        <w:rPr>
          <w:sz w:val="20"/>
          <w:szCs w:val="20"/>
        </w:rPr>
        <w:t>ž může svůj handicap uvědomovat a tím se oslabuje jeho vnitřní motivace k psaní, dítě ztrácí důvěru v sebe a o</w:t>
      </w:r>
      <w:r>
        <w:rPr>
          <w:sz w:val="20"/>
          <w:szCs w:val="20"/>
        </w:rPr>
        <w:t>v</w:t>
      </w:r>
      <w:r w:rsidRPr="00C826AE">
        <w:rPr>
          <w:sz w:val="20"/>
          <w:szCs w:val="20"/>
        </w:rPr>
        <w:t>livňuje to jeho osobnostní rozvoj.</w:t>
      </w:r>
    </w:p>
    <w:p w14:paraId="49E06CD8" w14:textId="77777777" w:rsidR="00C826AE" w:rsidRPr="00C826AE" w:rsidRDefault="00C826AE" w:rsidP="00C826AE">
      <w:pPr>
        <w:rPr>
          <w:sz w:val="20"/>
          <w:szCs w:val="20"/>
        </w:rPr>
      </w:pPr>
      <w:r w:rsidRPr="00C826AE">
        <w:rPr>
          <w:sz w:val="20"/>
          <w:szCs w:val="20"/>
        </w:rPr>
        <w:t>Grafomotorické poruchy je potřeba rozpoznat včas již v předškolním věku a tím se vyhnout pozdějším potížím.</w:t>
      </w:r>
    </w:p>
    <w:p w14:paraId="57497B7D" w14:textId="77777777" w:rsidR="00C826AE" w:rsidRDefault="00C826AE"/>
    <w:sectPr w:rsidR="00C826AE" w:rsidSect="00C826AE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AE"/>
    <w:rsid w:val="00C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B348"/>
  <w15:chartTrackingRefBased/>
  <w15:docId w15:val="{A6153189-882E-4AFC-BA56-6D43263E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644">
          <w:marLeft w:val="0"/>
          <w:marRight w:val="4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091">
          <w:marLeft w:val="0"/>
          <w:marRight w:val="45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9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dcterms:created xsi:type="dcterms:W3CDTF">2020-11-24T16:03:00Z</dcterms:created>
  <dcterms:modified xsi:type="dcterms:W3CDTF">2020-11-24T16:06:00Z</dcterms:modified>
</cp:coreProperties>
</file>